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2A5862">
        <w:rPr>
          <w:rFonts w:ascii="Arial Narrow" w:hAnsi="Arial Narrow" w:cs="Arial"/>
          <w:b/>
          <w:bCs/>
          <w:sz w:val="20"/>
          <w:szCs w:val="20"/>
        </w:rPr>
        <w:t>ZK-DZP.263.</w:t>
      </w:r>
      <w:r w:rsidR="0058266B">
        <w:rPr>
          <w:rFonts w:ascii="Arial Narrow" w:hAnsi="Arial Narrow" w:cs="Arial"/>
          <w:b/>
          <w:bCs/>
          <w:sz w:val="20"/>
          <w:szCs w:val="20"/>
        </w:rPr>
        <w:t>007</w:t>
      </w:r>
      <w:r w:rsidR="003944DC">
        <w:rPr>
          <w:rFonts w:ascii="Arial Narrow" w:hAnsi="Arial Narrow" w:cs="Arial"/>
          <w:b/>
          <w:bCs/>
          <w:sz w:val="20"/>
          <w:szCs w:val="20"/>
        </w:rPr>
        <w:t>.2020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Dostawa odczynników </w:t>
      </w:r>
      <w:r w:rsidR="002A5862">
        <w:rPr>
          <w:rFonts w:ascii="Arial Narrow" w:hAnsi="Arial Narrow"/>
          <w:b/>
          <w:u w:val="single"/>
        </w:rPr>
        <w:t>chemicznych</w:t>
      </w:r>
      <w:r w:rsidR="0058266B">
        <w:rPr>
          <w:rFonts w:ascii="Arial Narrow" w:hAnsi="Arial Narrow"/>
          <w:b/>
          <w:u w:val="single"/>
        </w:rPr>
        <w:t>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B01F15" w:rsidRPr="002A5862" w:rsidRDefault="004226AF" w:rsidP="002A586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C17EBE" w:rsidRDefault="004630A4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CZ. 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A5862" w:rsidRPr="00934FA8" w:rsidTr="0058266B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B401B0" w:rsidRDefault="00B401B0" w:rsidP="00B401B0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</w:pPr>
            <w:r w:rsidRPr="00627117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>Copper(II) acetate hydrate; 98%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 xml:space="preserve"> -100g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58266B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DC68BF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646113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A5862" w:rsidRPr="00934FA8" w:rsidTr="0058266B">
        <w:trPr>
          <w:trHeight w:val="622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0" w:rsidRDefault="00B401B0" w:rsidP="00B401B0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</w:pPr>
            <w:r w:rsidRPr="00627117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>Cadmium sulfate hydrate; for analisis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 xml:space="preserve"> – 100g</w:t>
            </w:r>
          </w:p>
          <w:p w:rsidR="002A5862" w:rsidRPr="003944DC" w:rsidRDefault="002A5862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2A5862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646113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B401B0" w:rsidRDefault="00B401B0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hyperlink r:id="rId8" w:history="1">
              <w:r w:rsidRPr="00B401B0">
                <w:rPr>
                  <w:rStyle w:val="Hipercze"/>
                  <w:rFonts w:ascii="Arial Narrow" w:eastAsia="Times New Roman" w:hAnsi="Arial Narrow"/>
                  <w:color w:val="000000" w:themeColor="text1"/>
                  <w:sz w:val="24"/>
                  <w:szCs w:val="24"/>
                  <w:u w:val="none"/>
                  <w:lang w:val="en-US" w:eastAsia="pl-PL"/>
                </w:rPr>
                <w:t xml:space="preserve">Magnesium acetate tetrahydrate; BioXtra, ≥99% </w:t>
              </w:r>
            </w:hyperlink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>- 250g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DC68BF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B401B0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7117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 xml:space="preserve">Zinc acetate dihydrate: ACS reagent, ≥98% 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>- 500g</w:t>
            </w:r>
            <w:r w:rsidRPr="00061622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 xml:space="preserve">                            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DC68BF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646113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B401B0" w:rsidRDefault="00B401B0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hyperlink r:id="rId9" w:history="1">
              <w:r w:rsidRPr="00B401B0">
                <w:rPr>
                  <w:rStyle w:val="Hipercze"/>
                  <w:rFonts w:ascii="Arial Narrow" w:eastAsia="Times New Roman" w:hAnsi="Arial Narrow"/>
                  <w:color w:val="000000" w:themeColor="text1"/>
                  <w:sz w:val="24"/>
                  <w:szCs w:val="24"/>
                  <w:u w:val="none"/>
                  <w:lang w:val="en-US" w:eastAsia="pl-PL"/>
                </w:rPr>
                <w:t xml:space="preserve">Manganese(II) acetate tetrahydrate;  ≥99% </w:t>
              </w:r>
            </w:hyperlink>
            <w:r w:rsidRPr="00B401B0">
              <w:rPr>
                <w:rStyle w:val="Hipercze"/>
                <w:rFonts w:ascii="Arial Narrow" w:eastAsia="Times New Roman" w:hAnsi="Arial Narrow"/>
                <w:color w:val="000000" w:themeColor="text1"/>
                <w:sz w:val="24"/>
                <w:szCs w:val="24"/>
                <w:u w:val="none"/>
                <w:lang w:val="en-US" w:eastAsia="pl-PL"/>
              </w:rPr>
              <w:t>- 500g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DC68BF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B401B0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401B0">
              <w:rPr>
                <w:rFonts w:eastAsia="Times New Roman"/>
                <w:color w:val="000000"/>
                <w:lang w:eastAsia="pl-PL"/>
              </w:rPr>
              <w:t>Calcium acetate monohydrate; ACS reagent, ≥99%</w:t>
            </w:r>
            <w:r>
              <w:rPr>
                <w:rFonts w:eastAsia="Times New Roman"/>
                <w:color w:val="000000"/>
                <w:lang w:eastAsia="pl-PL"/>
              </w:rPr>
              <w:t xml:space="preserve"> - 500g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DC68BF" w:rsidRPr="00E37147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E37147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B401B0" w:rsidP="003944DC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B401B0">
              <w:rPr>
                <w:rFonts w:eastAsia="Times New Roman"/>
                <w:lang w:val="en-US" w:eastAsia="pl-PL"/>
              </w:rPr>
              <w:t>Cobalt(II) acetate tetrahydrate; ACS reagent, ≥98%</w:t>
            </w:r>
            <w:r>
              <w:rPr>
                <w:rFonts w:eastAsia="Times New Roman"/>
                <w:lang w:val="en-US" w:eastAsia="pl-PL"/>
              </w:rPr>
              <w:t xml:space="preserve"> - 100g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DC68BF" w:rsidRPr="005D7C55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E10A35" w:rsidP="002A5862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 w:rsidRPr="005D7C55">
              <w:rPr>
                <w:rFonts w:ascii="Arial Narrow" w:hAnsi="Arial Narrow"/>
                <w:szCs w:val="20"/>
                <w:lang w:val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E10A35" w:rsidP="002C21CD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 w:rsidRPr="005D7C55">
              <w:rPr>
                <w:rFonts w:ascii="Arial Narrow" w:hAnsi="Arial Narrow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DC68BF" w:rsidRPr="00E10A35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val="en-US" w:eastAsia="ar-SA"/>
              </w:rPr>
            </w:pPr>
          </w:p>
        </w:tc>
        <w:tc>
          <w:tcPr>
            <w:tcW w:w="1417" w:type="dxa"/>
          </w:tcPr>
          <w:p w:rsidR="00DC68BF" w:rsidRPr="00E37147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ar-SA"/>
              </w:rPr>
            </w:pPr>
          </w:p>
        </w:tc>
      </w:tr>
      <w:tr w:rsidR="00646113" w:rsidRPr="00E37147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46113" w:rsidRPr="00934FA8" w:rsidRDefault="00646113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3" w:rsidRPr="005D7C55" w:rsidRDefault="00B401B0" w:rsidP="003944DC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627117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>Iron (II) chloride tetrahydrate; ≥99%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val="en-US" w:eastAsia="pl-PL"/>
              </w:rPr>
              <w:t xml:space="preserve"> - 250g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B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646113" w:rsidRPr="005D7C55" w:rsidRDefault="0058266B" w:rsidP="0058266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3" w:rsidRPr="005D7C55" w:rsidRDefault="00B401B0" w:rsidP="002A5862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13" w:rsidRPr="005D7C55" w:rsidRDefault="00646113" w:rsidP="002C21CD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646113" w:rsidRPr="00E10A35" w:rsidRDefault="00646113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val="en-US" w:eastAsia="ar-SA"/>
              </w:rPr>
            </w:pPr>
          </w:p>
        </w:tc>
        <w:tc>
          <w:tcPr>
            <w:tcW w:w="1417" w:type="dxa"/>
          </w:tcPr>
          <w:p w:rsidR="00646113" w:rsidRPr="00E37147" w:rsidRDefault="00646113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5862" w:rsidRPr="00E37147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8266B">
        <w:rPr>
          <w:rFonts w:ascii="Arial Narrow" w:hAnsi="Arial Narrow" w:cs="Arial"/>
          <w:b/>
          <w:sz w:val="20"/>
          <w:szCs w:val="20"/>
        </w:rPr>
        <w:t>30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F160CD" w:rsidRPr="0058266B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630A4" w:rsidRPr="0058266B" w:rsidRDefault="0058266B" w:rsidP="0058266B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……………………………………………………..</w:t>
      </w:r>
    </w:p>
    <w:p w:rsidR="004630A4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CZ. 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4630A4" w:rsidRPr="00934FA8" w:rsidTr="0033724C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630A4" w:rsidRPr="00934FA8" w:rsidRDefault="004630A4" w:rsidP="004630A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630A4" w:rsidRPr="0058266B" w:rsidRDefault="004630A4" w:rsidP="0033724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4630A4" w:rsidRPr="0058266B" w:rsidRDefault="004630A4" w:rsidP="0033724C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630A4" w:rsidRPr="0058266B" w:rsidRDefault="004630A4" w:rsidP="0033724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266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58266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58266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630A4" w:rsidRPr="00934FA8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8266B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4630A4" w:rsidRPr="0058266B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8266B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0A4" w:rsidRPr="0058266B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8266B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630A4" w:rsidRPr="0058266B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58266B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630A4" w:rsidRPr="00934FA8" w:rsidTr="0058266B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0" w:rsidRPr="0058266B" w:rsidRDefault="00646113" w:rsidP="00646113">
            <w:pPr>
              <w:rPr>
                <w:rFonts w:ascii="Arial Narrow" w:hAnsi="Arial Narrow" w:cs="Arial"/>
                <w:color w:val="000000"/>
                <w:lang w:val="en"/>
              </w:rPr>
            </w:pPr>
            <w:r w:rsidRPr="0058266B">
              <w:rPr>
                <w:rFonts w:ascii="Arial Narrow" w:hAnsi="Arial Narrow" w:cs="Arial"/>
                <w:color w:val="000000"/>
                <w:lang w:val="en"/>
              </w:rPr>
              <w:t xml:space="preserve">3-hydroxymandelic </w:t>
            </w:r>
          </w:p>
          <w:p w:rsidR="00646113" w:rsidRPr="0058266B" w:rsidRDefault="00646113" w:rsidP="00646113">
            <w:pPr>
              <w:rPr>
                <w:rFonts w:ascii="Arial Narrow" w:hAnsi="Arial Narrow" w:cs="Arial"/>
                <w:color w:val="000000"/>
                <w:lang w:val="en"/>
              </w:rPr>
            </w:pPr>
            <w:r w:rsidRPr="0058266B">
              <w:rPr>
                <w:rFonts w:ascii="Arial Narrow" w:hAnsi="Arial Narrow" w:cs="Arial"/>
                <w:color w:val="000000"/>
                <w:lang w:val="en"/>
              </w:rPr>
              <w:t>acid;≥97,0%</w:t>
            </w:r>
            <w:r w:rsidR="00B401B0" w:rsidRPr="0058266B">
              <w:rPr>
                <w:rFonts w:ascii="Arial Narrow" w:hAnsi="Arial Narrow" w:cs="Arial"/>
                <w:color w:val="000000"/>
                <w:lang w:val="en"/>
              </w:rPr>
              <w:t xml:space="preserve"> - 1g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630A4" w:rsidRPr="00934FA8" w:rsidTr="00B401B0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8266B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DL-Tartaric acid;  ≥99% </w:t>
            </w:r>
            <w:r w:rsidR="00B401B0" w:rsidRPr="0058266B">
              <w:rPr>
                <w:rFonts w:ascii="Arial Narrow" w:eastAsia="Times New Roman" w:hAnsi="Arial Narrow" w:cs="Arial"/>
                <w:color w:val="000000"/>
                <w:lang w:eastAsia="pl-PL"/>
              </w:rPr>
              <w:t>- 100g</w:t>
            </w:r>
          </w:p>
          <w:p w:rsidR="00B401B0" w:rsidRPr="0058266B" w:rsidRDefault="00B401B0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B401B0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64611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B401B0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8266B">
              <w:rPr>
                <w:rFonts w:ascii="Arial Narrow" w:eastAsia="Times New Roman" w:hAnsi="Arial Narrow" w:cs="Arial"/>
                <w:color w:val="000000"/>
                <w:lang w:eastAsia="pl-PL"/>
              </w:rPr>
              <w:t>D-(-)-Quinic acid; 98%</w:t>
            </w:r>
            <w:r w:rsidR="00B401B0" w:rsidRPr="0058266B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- 25g</w:t>
            </w:r>
          </w:p>
          <w:p w:rsidR="00B401B0" w:rsidRPr="0058266B" w:rsidRDefault="00B401B0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B401B0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64611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pl-PL"/>
              </w:rPr>
            </w:pPr>
            <w:r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>Shikimic acid; ≥99%</w:t>
            </w:r>
            <w:r w:rsidR="00B401B0"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 xml:space="preserve"> - 1g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64611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pl-PL"/>
              </w:rPr>
            </w:pPr>
            <w:r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>Tannic acid; ACS reagent</w:t>
            </w:r>
            <w:r w:rsidR="00B401B0"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 xml:space="preserve"> – 50g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B401B0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64611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2C21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pl-PL"/>
              </w:rPr>
            </w:pPr>
            <w:r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>L-Ascorbic acid</w:t>
            </w:r>
            <w:r w:rsidR="00B401B0" w:rsidRPr="0058266B">
              <w:rPr>
                <w:rFonts w:ascii="Arial Narrow" w:eastAsia="Times New Roman" w:hAnsi="Arial Narrow" w:cs="Arial"/>
                <w:color w:val="000000"/>
                <w:lang w:val="en-US" w:eastAsia="pl-PL"/>
              </w:rPr>
              <w:t xml:space="preserve"> – 1kg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Producent:</w:t>
            </w:r>
          </w:p>
          <w:p w:rsidR="00B401B0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630A4" w:rsidRPr="0058266B" w:rsidRDefault="00B401B0" w:rsidP="00B401B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266B">
              <w:rPr>
                <w:rFonts w:ascii="Arial Narrow" w:hAnsi="Arial Narrow"/>
                <w:sz w:val="20"/>
                <w:szCs w:val="20"/>
              </w:rPr>
              <w:t>CAS: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B401B0" w:rsidP="00B401B0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58266B" w:rsidRDefault="00646113" w:rsidP="0064611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58266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58266B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4630A4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4630A4" w:rsidRPr="00AD76B6" w:rsidRDefault="004630A4" w:rsidP="004630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46113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630A4" w:rsidRPr="00646113" w:rsidRDefault="004630A4" w:rsidP="004630A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646113" w:rsidRPr="004630A4" w:rsidRDefault="00646113" w:rsidP="004630A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……………………………………………………………………………………</w:t>
      </w:r>
    </w:p>
    <w:p w:rsidR="004630A4" w:rsidRPr="004630A4" w:rsidRDefault="004630A4" w:rsidP="004630A4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10"/>
      <w:footerReference w:type="default" r:id="rId11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58" w:rsidRDefault="00724C58" w:rsidP="004226AF">
      <w:pPr>
        <w:spacing w:after="0" w:line="240" w:lineRule="auto"/>
      </w:pPr>
      <w:r>
        <w:separator/>
      </w:r>
    </w:p>
  </w:endnote>
  <w:endnote w:type="continuationSeparator" w:id="0">
    <w:p w:rsidR="00724C58" w:rsidRDefault="00724C5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266B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58" w:rsidRDefault="00724C58" w:rsidP="004226AF">
      <w:pPr>
        <w:spacing w:after="0" w:line="240" w:lineRule="auto"/>
      </w:pPr>
      <w:r>
        <w:separator/>
      </w:r>
    </w:p>
  </w:footnote>
  <w:footnote w:type="continuationSeparator" w:id="0">
    <w:p w:rsidR="00724C58" w:rsidRDefault="00724C5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2A5862">
      <w:rPr>
        <w:rFonts w:ascii="Arial Narrow" w:hAnsi="Arial Narrow" w:cs="Arial"/>
        <w:bCs/>
        <w:sz w:val="20"/>
      </w:rPr>
      <w:t>ZK-DZP.263.0</w:t>
    </w:r>
    <w:r w:rsidR="0058266B">
      <w:rPr>
        <w:rFonts w:ascii="Arial Narrow" w:hAnsi="Arial Narrow" w:cs="Arial"/>
        <w:bCs/>
        <w:sz w:val="20"/>
      </w:rPr>
      <w:t>07</w:t>
    </w:r>
    <w:r w:rsidR="003944DC">
      <w:rPr>
        <w:rFonts w:ascii="Arial Narrow" w:hAnsi="Arial Narrow" w:cs="Arial"/>
        <w:bCs/>
        <w:sz w:val="20"/>
      </w:rPr>
      <w:t>.2020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1E30F35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29B8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464C2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12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2764F"/>
    <w:rsid w:val="00030FA7"/>
    <w:rsid w:val="00034E62"/>
    <w:rsid w:val="00036149"/>
    <w:rsid w:val="000429F5"/>
    <w:rsid w:val="0005306D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553DE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5862"/>
    <w:rsid w:val="002A7967"/>
    <w:rsid w:val="002C21CD"/>
    <w:rsid w:val="002C3996"/>
    <w:rsid w:val="002D052C"/>
    <w:rsid w:val="002E5581"/>
    <w:rsid w:val="00335A9F"/>
    <w:rsid w:val="00354340"/>
    <w:rsid w:val="0037228F"/>
    <w:rsid w:val="003944DC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3678"/>
    <w:rsid w:val="0045702F"/>
    <w:rsid w:val="004630A4"/>
    <w:rsid w:val="0047052C"/>
    <w:rsid w:val="004736C3"/>
    <w:rsid w:val="0047674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266B"/>
    <w:rsid w:val="005837CB"/>
    <w:rsid w:val="00586992"/>
    <w:rsid w:val="00586ADC"/>
    <w:rsid w:val="005964F1"/>
    <w:rsid w:val="005974D2"/>
    <w:rsid w:val="005A27DC"/>
    <w:rsid w:val="005C0E75"/>
    <w:rsid w:val="005D7C55"/>
    <w:rsid w:val="005E2862"/>
    <w:rsid w:val="005F1A67"/>
    <w:rsid w:val="00611C6E"/>
    <w:rsid w:val="006248EE"/>
    <w:rsid w:val="00646113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17464"/>
    <w:rsid w:val="00722010"/>
    <w:rsid w:val="00724C58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B606F"/>
    <w:rsid w:val="008F78E3"/>
    <w:rsid w:val="00912582"/>
    <w:rsid w:val="0091778C"/>
    <w:rsid w:val="009324E7"/>
    <w:rsid w:val="00934FA8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C5FFC"/>
    <w:rsid w:val="00AD3E1E"/>
    <w:rsid w:val="00AD4C21"/>
    <w:rsid w:val="00AD76B6"/>
    <w:rsid w:val="00AE6964"/>
    <w:rsid w:val="00B01F15"/>
    <w:rsid w:val="00B04661"/>
    <w:rsid w:val="00B24B84"/>
    <w:rsid w:val="00B34EE7"/>
    <w:rsid w:val="00B401B0"/>
    <w:rsid w:val="00B413D2"/>
    <w:rsid w:val="00B450D1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5405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A47"/>
    <w:rsid w:val="00DB4FB9"/>
    <w:rsid w:val="00DC68BF"/>
    <w:rsid w:val="00E00B00"/>
    <w:rsid w:val="00E10A35"/>
    <w:rsid w:val="00E36FCC"/>
    <w:rsid w:val="00E37147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1C0A"/>
    <w:rsid w:val="00F56CC6"/>
    <w:rsid w:val="00F60059"/>
    <w:rsid w:val="00F60BEA"/>
    <w:rsid w:val="00F91482"/>
    <w:rsid w:val="00FA261A"/>
    <w:rsid w:val="00FB2AFF"/>
    <w:rsid w:val="00FC3A9C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ADFB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401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catalog/product/sial/m2545?lang=pl&amp;region=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gmaaldrich.com/catalog/product/sial/m2545?lang=pl&amp;region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901E-C067-410B-B966-32907FC6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119</cp:revision>
  <cp:lastPrinted>2020-02-03T13:24:00Z</cp:lastPrinted>
  <dcterms:created xsi:type="dcterms:W3CDTF">2017-07-03T12:03:00Z</dcterms:created>
  <dcterms:modified xsi:type="dcterms:W3CDTF">2020-02-07T07:45:00Z</dcterms:modified>
</cp:coreProperties>
</file>