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5B" w:rsidRPr="00C94B51" w:rsidRDefault="0080006B" w:rsidP="00B71E5B">
      <w:pPr>
        <w:pStyle w:val="Legenda1"/>
        <w:spacing w:line="276" w:lineRule="auto"/>
        <w:jc w:val="both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Załącznik nr 1 do zapytania ofertowego</w:t>
      </w:r>
      <w:bookmarkStart w:id="0" w:name="_GoBack"/>
      <w:bookmarkEnd w:id="0"/>
    </w:p>
    <w:p w:rsidR="00B71E5B" w:rsidRPr="00C94B51" w:rsidRDefault="00B71E5B" w:rsidP="00B71E5B">
      <w:pPr>
        <w:spacing w:after="0"/>
        <w:rPr>
          <w:rFonts w:ascii="Arial Narrow" w:hAnsi="Arial Narrow"/>
        </w:rPr>
      </w:pPr>
    </w:p>
    <w:p w:rsidR="00B71E5B" w:rsidRPr="00C94B51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71E5B" w:rsidRPr="00C94B51" w:rsidRDefault="00B71E5B" w:rsidP="00B71E5B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71E5B" w:rsidRPr="00C94B51" w:rsidRDefault="00B71E5B" w:rsidP="00B71E5B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 : ZO/DO-220.224.04.2018</w:t>
      </w:r>
    </w:p>
    <w:p w:rsidR="00B71E5B" w:rsidRPr="00C94B51" w:rsidRDefault="00B71E5B" w:rsidP="00B71E5B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B71E5B" w:rsidRPr="00C94B51" w:rsidRDefault="00B71E5B" w:rsidP="00B71E5B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71E5B" w:rsidRPr="00C94B51" w:rsidRDefault="00B71E5B" w:rsidP="00B71E5B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B71E5B" w:rsidRPr="00C94B51" w:rsidRDefault="00B71E5B" w:rsidP="00B71E5B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71E5B" w:rsidRPr="00C94B51" w:rsidRDefault="00B71E5B" w:rsidP="00B71E5B">
      <w:pPr>
        <w:pStyle w:val="przedmiotzam"/>
        <w:spacing w:line="276" w:lineRule="auto"/>
        <w:rPr>
          <w:rFonts w:ascii="Arial Narrow" w:eastAsia="Calibri" w:hAnsi="Arial Narrow"/>
        </w:rPr>
      </w:pPr>
    </w:p>
    <w:p w:rsidR="00B71E5B" w:rsidRPr="00DF5146" w:rsidRDefault="00B71E5B" w:rsidP="00B71E5B">
      <w:pPr>
        <w:pStyle w:val="przedmiotzam"/>
        <w:spacing w:line="276" w:lineRule="auto"/>
        <w:rPr>
          <w:rFonts w:ascii="Arial Narrow" w:eastAsia="Calibri" w:hAnsi="Arial Narrow"/>
        </w:rPr>
      </w:pPr>
      <w:r w:rsidRPr="00ED5CC9">
        <w:rPr>
          <w:rFonts w:ascii="Arial" w:hAnsi="Arial"/>
        </w:rPr>
        <w:t>„</w:t>
      </w:r>
      <w:r>
        <w:rPr>
          <w:rFonts w:ascii="Arial" w:hAnsi="Arial"/>
        </w:rPr>
        <w:t xml:space="preserve"> Naprawa urządzeń dźwigowych w obiektach Politechniki Białostockiej II </w:t>
      </w:r>
      <w:r>
        <w:rPr>
          <w:rFonts w:ascii="Arial" w:hAnsi="Arial"/>
          <w:sz w:val="20"/>
        </w:rPr>
        <w:t>”</w:t>
      </w:r>
    </w:p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przedmiotu umowy w okresie jej trwania :</w:t>
      </w:r>
    </w:p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B71E5B" w:rsidRDefault="00B71E5B" w:rsidP="00B71E5B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B71E5B" w:rsidRDefault="00B71E5B" w:rsidP="00B71E5B">
      <w:pPr>
        <w:pStyle w:val="Tekstpodstawowy"/>
        <w:spacing w:line="276" w:lineRule="auto"/>
        <w:rPr>
          <w:rFonts w:ascii="Arial Narrow" w:hAnsi="Arial Narrow" w:cs="Arial"/>
        </w:rPr>
      </w:pPr>
    </w:p>
    <w:p w:rsidR="00B71E5B" w:rsidRDefault="00B71E5B" w:rsidP="00B71E5B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tym :</w:t>
      </w:r>
    </w:p>
    <w:p w:rsidR="00B71E5B" w:rsidRDefault="00B71E5B" w:rsidP="00B71E5B">
      <w:pPr>
        <w:spacing w:after="120"/>
        <w:ind w:left="697"/>
        <w:jc w:val="both"/>
      </w:pPr>
      <w:r>
        <w:t>Dom</w:t>
      </w:r>
      <w:r w:rsidRPr="0064454C">
        <w:t xml:space="preserve"> Studenta </w:t>
      </w:r>
      <w:r>
        <w:t xml:space="preserve"> nr 1: </w:t>
      </w:r>
      <w:r w:rsidRPr="00C544FA">
        <w:t xml:space="preserve"> </w:t>
      </w:r>
      <w:r w:rsidRPr="0064454C">
        <w:t>netto</w:t>
      </w:r>
      <w:r>
        <w:t xml:space="preserve"> </w:t>
      </w:r>
      <w:r w:rsidRPr="0064454C">
        <w:t xml:space="preserve">………..zł + VAT 8% </w:t>
      </w:r>
      <w:r>
        <w:t>…………..</w:t>
      </w:r>
      <w:r w:rsidRPr="0064454C">
        <w:t xml:space="preserve">  = </w:t>
      </w:r>
      <w:r>
        <w:t>…………..zł</w:t>
      </w:r>
    </w:p>
    <w:p w:rsidR="00B71E5B" w:rsidRDefault="00B71E5B" w:rsidP="00B71E5B">
      <w:pPr>
        <w:spacing w:after="120"/>
        <w:ind w:left="697"/>
        <w:jc w:val="both"/>
      </w:pPr>
      <w:r>
        <w:t>Dom Studenta nr 2  :  netto …..</w:t>
      </w:r>
      <w:r w:rsidRPr="0064454C">
        <w:t xml:space="preserve">…..zł + VAT 8% </w:t>
      </w:r>
      <w:r>
        <w:t>…………..</w:t>
      </w:r>
      <w:r w:rsidRPr="0064454C">
        <w:t xml:space="preserve">  = </w:t>
      </w:r>
      <w:r>
        <w:t>…………..zł</w:t>
      </w:r>
    </w:p>
    <w:p w:rsidR="00B71E5B" w:rsidRDefault="00B71E5B" w:rsidP="00B71E5B">
      <w:pPr>
        <w:spacing w:after="120"/>
        <w:ind w:left="697"/>
        <w:jc w:val="both"/>
      </w:pPr>
      <w:r>
        <w:t>Dom Studenta nr 3 :  netto ……….zł +VAT 8%   ……………  = ……………zł</w:t>
      </w:r>
    </w:p>
    <w:p w:rsidR="00B71E5B" w:rsidRDefault="00B71E5B" w:rsidP="00B71E5B">
      <w:pPr>
        <w:spacing w:after="120"/>
        <w:ind w:left="697"/>
        <w:jc w:val="both"/>
      </w:pPr>
      <w:r>
        <w:t>Dom Studenta nr 4 :  netto ……….zł +VAT 8%   ……………  =…………… zł</w:t>
      </w:r>
    </w:p>
    <w:p w:rsidR="00B71E5B" w:rsidRPr="0064454C" w:rsidRDefault="00B71E5B" w:rsidP="00B71E5B">
      <w:pPr>
        <w:spacing w:after="120"/>
        <w:ind w:left="697"/>
        <w:jc w:val="both"/>
      </w:pPr>
      <w:r>
        <w:t>Hotel Asystenta       :  netto ……….zł +VAT 8%  ……………  = …………….zł</w:t>
      </w:r>
    </w:p>
    <w:p w:rsidR="00B71E5B" w:rsidRDefault="00B71E5B" w:rsidP="00B71E5B">
      <w:pPr>
        <w:ind w:left="700"/>
        <w:jc w:val="both"/>
      </w:pPr>
      <w:r w:rsidRPr="0064454C">
        <w:t>Pozostałe obiekty</w:t>
      </w:r>
      <w:r>
        <w:t xml:space="preserve">   : netto  ………</w:t>
      </w:r>
      <w:r w:rsidRPr="0064454C">
        <w:t xml:space="preserve">zł + </w:t>
      </w:r>
      <w:r>
        <w:t>VAT 23</w:t>
      </w:r>
      <w:r w:rsidRPr="0064454C">
        <w:t xml:space="preserve">% </w:t>
      </w:r>
      <w:r>
        <w:t xml:space="preserve">…………..  </w:t>
      </w:r>
      <w:r w:rsidRPr="0064454C">
        <w:t xml:space="preserve">= </w:t>
      </w:r>
      <w:r>
        <w:t>…….……..zł</w:t>
      </w:r>
    </w:p>
    <w:p w:rsidR="00B71E5B" w:rsidRPr="0064454C" w:rsidRDefault="00B71E5B" w:rsidP="00B71E5B">
      <w:pPr>
        <w:jc w:val="both"/>
      </w:pPr>
      <w:r>
        <w:t>Ceny za wykonanie wymiany/naprawy urządzeń w poszczególnych budynkach wynoszą 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673"/>
        <w:gridCol w:w="1617"/>
        <w:gridCol w:w="3710"/>
        <w:gridCol w:w="1119"/>
        <w:gridCol w:w="971"/>
        <w:gridCol w:w="1116"/>
      </w:tblGrid>
      <w:tr w:rsidR="00B71E5B" w:rsidTr="004030D4">
        <w:tc>
          <w:tcPr>
            <w:tcW w:w="1673" w:type="dxa"/>
          </w:tcPr>
          <w:p w:rsidR="00B71E5B" w:rsidRPr="006F3BBA" w:rsidRDefault="00B71E5B" w:rsidP="004030D4">
            <w:pPr>
              <w:rPr>
                <w:b/>
              </w:rPr>
            </w:pPr>
            <w:r w:rsidRPr="006F3BBA">
              <w:rPr>
                <w:b/>
              </w:rPr>
              <w:t>Nazwa budynku</w:t>
            </w:r>
          </w:p>
        </w:tc>
        <w:tc>
          <w:tcPr>
            <w:tcW w:w="1617" w:type="dxa"/>
          </w:tcPr>
          <w:p w:rsidR="00B71E5B" w:rsidRPr="006F3BBA" w:rsidRDefault="00B71E5B" w:rsidP="004030D4">
            <w:pPr>
              <w:rPr>
                <w:b/>
              </w:rPr>
            </w:pPr>
            <w:r w:rsidRPr="006F3BBA">
              <w:rPr>
                <w:b/>
              </w:rPr>
              <w:t>Nr dźwigu</w:t>
            </w:r>
            <w:r>
              <w:rPr>
                <w:b/>
              </w:rPr>
              <w:t>/ rodzaj</w:t>
            </w:r>
          </w:p>
        </w:tc>
        <w:tc>
          <w:tcPr>
            <w:tcW w:w="3710" w:type="dxa"/>
          </w:tcPr>
          <w:p w:rsidR="00B71E5B" w:rsidRPr="006F3BBA" w:rsidRDefault="00B71E5B" w:rsidP="004030D4">
            <w:pPr>
              <w:rPr>
                <w:b/>
              </w:rPr>
            </w:pPr>
            <w:r w:rsidRPr="006F3BBA">
              <w:rPr>
                <w:b/>
              </w:rPr>
              <w:t>Urządzenie do naprawy/ wymiany</w:t>
            </w:r>
          </w:p>
        </w:tc>
        <w:tc>
          <w:tcPr>
            <w:tcW w:w="1119" w:type="dxa"/>
          </w:tcPr>
          <w:p w:rsidR="00B71E5B" w:rsidRPr="006F3BBA" w:rsidRDefault="00B71E5B" w:rsidP="004030D4">
            <w:pPr>
              <w:rPr>
                <w:b/>
              </w:rPr>
            </w:pPr>
            <w:r w:rsidRPr="006F3BBA">
              <w:rPr>
                <w:b/>
              </w:rPr>
              <w:t>Cena netto</w:t>
            </w:r>
          </w:p>
        </w:tc>
        <w:tc>
          <w:tcPr>
            <w:tcW w:w="971" w:type="dxa"/>
          </w:tcPr>
          <w:p w:rsidR="00B71E5B" w:rsidRPr="006F3BBA" w:rsidRDefault="00B71E5B" w:rsidP="004030D4">
            <w:pPr>
              <w:rPr>
                <w:b/>
              </w:rPr>
            </w:pPr>
            <w:r w:rsidRPr="006F3BBA">
              <w:rPr>
                <w:b/>
              </w:rPr>
              <w:t>VAT</w:t>
            </w:r>
          </w:p>
        </w:tc>
        <w:tc>
          <w:tcPr>
            <w:tcW w:w="1116" w:type="dxa"/>
          </w:tcPr>
          <w:p w:rsidR="00B71E5B" w:rsidRPr="006F3BBA" w:rsidRDefault="00B71E5B" w:rsidP="004030D4">
            <w:pPr>
              <w:rPr>
                <w:b/>
              </w:rPr>
            </w:pPr>
            <w:r w:rsidRPr="006F3BBA">
              <w:rPr>
                <w:b/>
              </w:rPr>
              <w:t>Cena brutto</w:t>
            </w:r>
          </w:p>
        </w:tc>
      </w:tr>
      <w:tr w:rsidR="00B71E5B" w:rsidTr="004030D4">
        <w:trPr>
          <w:trHeight w:val="1277"/>
        </w:trPr>
        <w:tc>
          <w:tcPr>
            <w:tcW w:w="1673" w:type="dxa"/>
          </w:tcPr>
          <w:p w:rsidR="00B71E5B" w:rsidRDefault="00B71E5B" w:rsidP="004030D4">
            <w:r>
              <w:t>DS nr 1</w:t>
            </w:r>
          </w:p>
        </w:tc>
        <w:tc>
          <w:tcPr>
            <w:tcW w:w="1617" w:type="dxa"/>
          </w:tcPr>
          <w:p w:rsidR="00B71E5B" w:rsidRDefault="00B71E5B" w:rsidP="004030D4">
            <w:pPr>
              <w:rPr>
                <w:lang w:val="en-US"/>
              </w:rPr>
            </w:pPr>
            <w:r w:rsidRPr="003048A5">
              <w:t xml:space="preserve">Dźwig III  osobowy               Nr </w:t>
            </w:r>
            <w:proofErr w:type="spellStart"/>
            <w:r w:rsidRPr="003048A5">
              <w:t>fabr</w:t>
            </w:r>
            <w:proofErr w:type="spellEnd"/>
            <w:r w:rsidRPr="003048A5">
              <w:t xml:space="preserve">. </w:t>
            </w:r>
            <w:r>
              <w:rPr>
                <w:lang w:val="en-US"/>
              </w:rPr>
              <w:t>A 1028</w:t>
            </w:r>
          </w:p>
          <w:p w:rsidR="00B71E5B" w:rsidRPr="00392E33" w:rsidRDefault="00B71E5B" w:rsidP="004030D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B71E5B" w:rsidRPr="00392E33" w:rsidRDefault="00B71E5B" w:rsidP="004030D4">
            <w:pPr>
              <w:rPr>
                <w:lang w:val="en-US"/>
              </w:rPr>
            </w:pPr>
          </w:p>
        </w:tc>
        <w:tc>
          <w:tcPr>
            <w:tcW w:w="3710" w:type="dxa"/>
          </w:tcPr>
          <w:p w:rsidR="00B71E5B" w:rsidRDefault="00B71E5B" w:rsidP="004030D4">
            <w:r>
              <w:t xml:space="preserve"> wymiana rolek wózków przeciwwagi – 12 szt.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c>
          <w:tcPr>
            <w:tcW w:w="1673" w:type="dxa"/>
          </w:tcPr>
          <w:p w:rsidR="00B71E5B" w:rsidRDefault="00B71E5B" w:rsidP="004030D4">
            <w:r>
              <w:lastRenderedPageBreak/>
              <w:t>DS nr 3</w:t>
            </w:r>
          </w:p>
        </w:tc>
        <w:tc>
          <w:tcPr>
            <w:tcW w:w="1617" w:type="dxa"/>
          </w:tcPr>
          <w:p w:rsidR="00B71E5B" w:rsidRDefault="00B71E5B" w:rsidP="004030D4">
            <w:r>
              <w:t xml:space="preserve">Dźwig  II             osobowy               Nr </w:t>
            </w:r>
            <w:proofErr w:type="spellStart"/>
            <w:r>
              <w:t>fabr</w:t>
            </w:r>
            <w:proofErr w:type="spellEnd"/>
            <w:r>
              <w:t>. A3059</w:t>
            </w:r>
          </w:p>
          <w:p w:rsidR="00B71E5B" w:rsidRDefault="00B71E5B" w:rsidP="004030D4">
            <w:r>
              <w:t xml:space="preserve">Dźwig  III osobowy            Nr </w:t>
            </w:r>
            <w:proofErr w:type="spellStart"/>
            <w:r>
              <w:t>fabr</w:t>
            </w:r>
            <w:proofErr w:type="spellEnd"/>
            <w:r>
              <w:t>. A3060</w:t>
            </w:r>
          </w:p>
          <w:p w:rsidR="00B71E5B" w:rsidRDefault="00B71E5B" w:rsidP="004030D4"/>
        </w:tc>
        <w:tc>
          <w:tcPr>
            <w:tcW w:w="3710" w:type="dxa"/>
          </w:tcPr>
          <w:p w:rsidR="00B71E5B" w:rsidRDefault="00B71E5B" w:rsidP="004030D4">
            <w:r>
              <w:t xml:space="preserve">naprawa zespolenia pomiędzy silnikiem a  wciągarką ( wymiana tulei sprzęgła silnika ) R-5          -  </w:t>
            </w:r>
            <w:r w:rsidRPr="003048A5">
              <w:rPr>
                <w:b/>
              </w:rPr>
              <w:t>7 szt.</w:t>
            </w:r>
          </w:p>
          <w:p w:rsidR="00B71E5B" w:rsidRDefault="00B71E5B" w:rsidP="004030D4">
            <w:r>
              <w:t xml:space="preserve">wymiana sprężyny drzwi automatycznych 6 piętro  </w:t>
            </w:r>
            <w:r w:rsidRPr="003048A5">
              <w:rPr>
                <w:b/>
              </w:rPr>
              <w:t>- 1szt.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c>
          <w:tcPr>
            <w:tcW w:w="1673" w:type="dxa"/>
          </w:tcPr>
          <w:p w:rsidR="00B71E5B" w:rsidRPr="00460CDB" w:rsidRDefault="00B71E5B" w:rsidP="004030D4">
            <w:r>
              <w:t>Hotel Asystenta</w:t>
            </w:r>
          </w:p>
        </w:tc>
        <w:tc>
          <w:tcPr>
            <w:tcW w:w="1617" w:type="dxa"/>
          </w:tcPr>
          <w:p w:rsidR="00B71E5B" w:rsidRDefault="00B71E5B" w:rsidP="004030D4">
            <w:r>
              <w:t xml:space="preserve">Dźwig  III  -osobowy firmy LIFT Service S.A. Nr </w:t>
            </w:r>
            <w:proofErr w:type="spellStart"/>
            <w:r>
              <w:t>fabr</w:t>
            </w:r>
            <w:proofErr w:type="spellEnd"/>
            <w:r>
              <w:t>. A10924</w:t>
            </w:r>
          </w:p>
          <w:p w:rsidR="00B71E5B" w:rsidRPr="00460CDB" w:rsidRDefault="00B71E5B" w:rsidP="004030D4">
            <w:r>
              <w:t xml:space="preserve"> </w:t>
            </w:r>
          </w:p>
        </w:tc>
        <w:tc>
          <w:tcPr>
            <w:tcW w:w="3710" w:type="dxa"/>
          </w:tcPr>
          <w:p w:rsidR="00B71E5B" w:rsidRDefault="00B71E5B" w:rsidP="004030D4">
            <w:r>
              <w:t>wymiana  zamka rygla drzwi szybowych ( parter )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rPr>
          <w:trHeight w:val="3983"/>
        </w:trPr>
        <w:tc>
          <w:tcPr>
            <w:tcW w:w="1673" w:type="dxa"/>
          </w:tcPr>
          <w:p w:rsidR="00B71E5B" w:rsidRDefault="00B71E5B" w:rsidP="004030D4">
            <w:r>
              <w:t>Wydział Elektryczny</w:t>
            </w:r>
          </w:p>
        </w:tc>
        <w:tc>
          <w:tcPr>
            <w:tcW w:w="1617" w:type="dxa"/>
          </w:tcPr>
          <w:p w:rsidR="00B71E5B" w:rsidRDefault="00B71E5B" w:rsidP="004030D4">
            <w:r>
              <w:t>Dźwig osobowy firmy Lift Service S.A.</w:t>
            </w:r>
          </w:p>
          <w:p w:rsidR="00B71E5B" w:rsidRDefault="00B71E5B" w:rsidP="004030D4"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 H02-390</w:t>
            </w:r>
          </w:p>
        </w:tc>
        <w:tc>
          <w:tcPr>
            <w:tcW w:w="3710" w:type="dxa"/>
          </w:tcPr>
          <w:p w:rsidR="00B71E5B" w:rsidRDefault="00B71E5B" w:rsidP="004030D4">
            <w:r>
              <w:t xml:space="preserve">wymiana silnika wraz z pompą napędu, wymiana oleju w zespole napędowym ok. 160 litrów,                               odpowietrzenie siłownika i głowicy, przygotowanie dokumentacji do uzgodnienia wymiany, </w:t>
            </w:r>
          </w:p>
          <w:p w:rsidR="00B71E5B" w:rsidRDefault="00B71E5B" w:rsidP="004030D4">
            <w:r>
              <w:t>pomiary elektryczne i badania odbiorcze dźwigu  z Dozorem Technicznym po wykonaniu prac naprawczych,</w:t>
            </w:r>
          </w:p>
          <w:p w:rsidR="00B71E5B" w:rsidRDefault="00B71E5B" w:rsidP="004030D4">
            <w:r>
              <w:t>mycie szyb o utrudnionym dostępie                i na wysokości ( szyby od zewnątrz i kabina )</w:t>
            </w:r>
          </w:p>
          <w:p w:rsidR="00B71E5B" w:rsidRDefault="00B71E5B" w:rsidP="004030D4">
            <w:r>
              <w:t xml:space="preserve">                                                                                                           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rPr>
          <w:trHeight w:val="1524"/>
        </w:trPr>
        <w:tc>
          <w:tcPr>
            <w:tcW w:w="1673" w:type="dxa"/>
          </w:tcPr>
          <w:p w:rsidR="00B71E5B" w:rsidRDefault="00B71E5B" w:rsidP="004030D4">
            <w:r>
              <w:t>Budynek CNK ul. Zwierzyniecka 16</w:t>
            </w:r>
          </w:p>
        </w:tc>
        <w:tc>
          <w:tcPr>
            <w:tcW w:w="1617" w:type="dxa"/>
          </w:tcPr>
          <w:p w:rsidR="00B71E5B" w:rsidRDefault="00B71E5B" w:rsidP="004030D4">
            <w:r>
              <w:t xml:space="preserve">Dźwig </w:t>
            </w:r>
          </w:p>
          <w:p w:rsidR="00B71E5B" w:rsidRDefault="00B71E5B" w:rsidP="004030D4"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 P11E1496</w:t>
            </w:r>
          </w:p>
        </w:tc>
        <w:tc>
          <w:tcPr>
            <w:tcW w:w="3710" w:type="dxa"/>
          </w:tcPr>
          <w:p w:rsidR="00B71E5B" w:rsidRDefault="00B71E5B" w:rsidP="004030D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wymiana styku pomocniczego stycznika w szafie sterowniczej</w:t>
            </w:r>
          </w:p>
          <w:p w:rsidR="00B71E5B" w:rsidRPr="004126F8" w:rsidRDefault="00B71E5B" w:rsidP="004030D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B71E5B" w:rsidRPr="004126F8" w:rsidRDefault="00B71E5B" w:rsidP="004030D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126F8">
              <w:rPr>
                <w:rFonts w:cs="Calibri"/>
                <w:color w:val="000000"/>
                <w:sz w:val="24"/>
                <w:szCs w:val="24"/>
              </w:rPr>
              <w:t> </w:t>
            </w:r>
          </w:p>
          <w:p w:rsidR="00B71E5B" w:rsidRDefault="00B71E5B" w:rsidP="004030D4"/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rPr>
          <w:trHeight w:val="1524"/>
        </w:trPr>
        <w:tc>
          <w:tcPr>
            <w:tcW w:w="1673" w:type="dxa"/>
          </w:tcPr>
          <w:p w:rsidR="00B71E5B" w:rsidRDefault="00B71E5B" w:rsidP="004030D4">
            <w:r>
              <w:t>Hala Sportowa</w:t>
            </w:r>
          </w:p>
        </w:tc>
        <w:tc>
          <w:tcPr>
            <w:tcW w:w="1617" w:type="dxa"/>
          </w:tcPr>
          <w:p w:rsidR="00B71E5B" w:rsidRDefault="00B71E5B" w:rsidP="004030D4">
            <w:r>
              <w:t xml:space="preserve">Dźwig osobowy Nr </w:t>
            </w:r>
            <w:proofErr w:type="spellStart"/>
            <w:r>
              <w:t>fabr</w:t>
            </w:r>
            <w:proofErr w:type="spellEnd"/>
            <w:r>
              <w:t>. 557042</w:t>
            </w:r>
          </w:p>
        </w:tc>
        <w:tc>
          <w:tcPr>
            <w:tcW w:w="3710" w:type="dxa"/>
          </w:tcPr>
          <w:p w:rsidR="00B71E5B" w:rsidRDefault="00B71E5B" w:rsidP="004030D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wymiana modułu piętrowego CIBES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rPr>
          <w:trHeight w:val="1524"/>
        </w:trPr>
        <w:tc>
          <w:tcPr>
            <w:tcW w:w="1673" w:type="dxa"/>
          </w:tcPr>
          <w:p w:rsidR="00B71E5B" w:rsidRDefault="00B71E5B" w:rsidP="004030D4">
            <w:proofErr w:type="spellStart"/>
            <w:r>
              <w:lastRenderedPageBreak/>
              <w:t>WBiIŚ</w:t>
            </w:r>
            <w:proofErr w:type="spellEnd"/>
          </w:p>
        </w:tc>
        <w:tc>
          <w:tcPr>
            <w:tcW w:w="1617" w:type="dxa"/>
          </w:tcPr>
          <w:p w:rsidR="00B71E5B" w:rsidRDefault="00B71E5B" w:rsidP="004030D4">
            <w:r>
              <w:t xml:space="preserve">Dźwig </w:t>
            </w:r>
          </w:p>
          <w:p w:rsidR="00B71E5B" w:rsidRDefault="00B71E5B" w:rsidP="004030D4"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 H98-109</w:t>
            </w:r>
          </w:p>
        </w:tc>
        <w:tc>
          <w:tcPr>
            <w:tcW w:w="3710" w:type="dxa"/>
          </w:tcPr>
          <w:p w:rsidR="00B71E5B" w:rsidRDefault="00B71E5B" w:rsidP="004030D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wymiana kaset wezwań zapewniający nieograniczony dostęp do windy -    </w:t>
            </w:r>
            <w:r w:rsidRPr="00D714D0">
              <w:rPr>
                <w:rFonts w:cs="Calibri"/>
                <w:b/>
                <w:color w:val="000000"/>
                <w:sz w:val="24"/>
                <w:szCs w:val="24"/>
              </w:rPr>
              <w:t>2 szt.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  <w:tr w:rsidR="00B71E5B" w:rsidTr="004030D4">
        <w:trPr>
          <w:trHeight w:val="531"/>
        </w:trPr>
        <w:tc>
          <w:tcPr>
            <w:tcW w:w="7000" w:type="dxa"/>
            <w:gridSpan w:val="3"/>
            <w:vAlign w:val="bottom"/>
          </w:tcPr>
          <w:p w:rsidR="00B71E5B" w:rsidRPr="00D37A9C" w:rsidRDefault="00B71E5B" w:rsidP="004030D4">
            <w:pPr>
              <w:jc w:val="right"/>
              <w:rPr>
                <w:b/>
              </w:rPr>
            </w:pPr>
            <w:r w:rsidRPr="00D37A9C">
              <w:rPr>
                <w:b/>
              </w:rPr>
              <w:t>RAZEM</w:t>
            </w:r>
          </w:p>
        </w:tc>
        <w:tc>
          <w:tcPr>
            <w:tcW w:w="1119" w:type="dxa"/>
          </w:tcPr>
          <w:p w:rsidR="00B71E5B" w:rsidRDefault="00B71E5B" w:rsidP="004030D4"/>
        </w:tc>
        <w:tc>
          <w:tcPr>
            <w:tcW w:w="971" w:type="dxa"/>
          </w:tcPr>
          <w:p w:rsidR="00B71E5B" w:rsidRDefault="00B71E5B" w:rsidP="004030D4"/>
        </w:tc>
        <w:tc>
          <w:tcPr>
            <w:tcW w:w="1116" w:type="dxa"/>
          </w:tcPr>
          <w:p w:rsidR="00B71E5B" w:rsidRDefault="00B71E5B" w:rsidP="004030D4"/>
        </w:tc>
      </w:tr>
    </w:tbl>
    <w:p w:rsidR="00B71E5B" w:rsidRPr="00C94B51" w:rsidRDefault="00B71E5B" w:rsidP="00B71E5B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B71E5B" w:rsidRDefault="00B71E5B" w:rsidP="00B71E5B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Akceptujemy w</w:t>
      </w:r>
      <w:r w:rsidRPr="00C94B51">
        <w:rPr>
          <w:rFonts w:ascii="Arial Narrow" w:hAnsi="Arial Narrow" w:cs="Arial"/>
        </w:rPr>
        <w:t>arunki realizacji zamówienia:</w:t>
      </w:r>
    </w:p>
    <w:p w:rsidR="00B71E5B" w:rsidRPr="00C06C6F" w:rsidRDefault="00B71E5B" w:rsidP="00B71E5B">
      <w:pPr>
        <w:pStyle w:val="Tekstpodstawowy"/>
        <w:numPr>
          <w:ilvl w:val="0"/>
          <w:numId w:val="2"/>
        </w:numPr>
        <w:spacing w:line="276" w:lineRule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realizacji zamówienia </w:t>
      </w:r>
      <w:r>
        <w:rPr>
          <w:rFonts w:ascii="Arial Narrow" w:hAnsi="Arial Narrow" w:cs="Arial"/>
          <w:b/>
          <w:sz w:val="20"/>
        </w:rPr>
        <w:t>60 dni od daty podpisania umowy</w:t>
      </w:r>
    </w:p>
    <w:p w:rsidR="00B71E5B" w:rsidRDefault="00B71E5B" w:rsidP="00B71E5B">
      <w:pPr>
        <w:pStyle w:val="Tekstpodstawowy"/>
        <w:numPr>
          <w:ilvl w:val="0"/>
          <w:numId w:val="2"/>
        </w:numPr>
        <w:spacing w:line="276" w:lineRule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płatności – </w:t>
      </w:r>
      <w:r w:rsidRPr="00C06C6F">
        <w:rPr>
          <w:rFonts w:ascii="Arial Narrow" w:hAnsi="Arial Narrow" w:cs="Arial"/>
          <w:sz w:val="20"/>
        </w:rPr>
        <w:t xml:space="preserve"> 21 dni od daty wpłynięcia prawidłowo wystawionej faktury</w:t>
      </w:r>
      <w:r>
        <w:rPr>
          <w:rFonts w:ascii="Arial Narrow" w:hAnsi="Arial Narrow" w:cs="Arial"/>
          <w:sz w:val="20"/>
        </w:rPr>
        <w:t>.</w:t>
      </w:r>
    </w:p>
    <w:p w:rsidR="00B71E5B" w:rsidRPr="00C06C6F" w:rsidRDefault="00B71E5B" w:rsidP="00B71E5B">
      <w:pPr>
        <w:pStyle w:val="Tekstpodstawowy"/>
        <w:spacing w:line="276" w:lineRule="auto"/>
        <w:ind w:left="720"/>
        <w:rPr>
          <w:rFonts w:ascii="Arial Narrow" w:hAnsi="Arial Narrow" w:cs="Arial"/>
        </w:rPr>
      </w:pP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Składając ofertę oświadczamy, że :</w:t>
      </w: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06C6F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 xml:space="preserve"> Podana w niniejszym formularzu cena brutto zawiera wszystkie koszty związane wykonaniem zamówienia, jakie ponosi </w:t>
      </w: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Zamawiający w przypadku wyboru niniejszej oferty.</w:t>
      </w: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 Zapoznaliśmy się z wzorem umowy, nie wnosimy do niego zastrzeżeń oraz przyjmujemy Warunki w nim zawarte.</w:t>
      </w: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 Uważamy się za związanych niniejszą ofertą przez okres 30 dni od daty otwarcia ofert.</w:t>
      </w:r>
    </w:p>
    <w:p w:rsidR="00B71E5B" w:rsidRDefault="00B71E5B" w:rsidP="00B71E5B">
      <w:pPr>
        <w:spacing w:after="0"/>
        <w:rPr>
          <w:rFonts w:ascii="Arial Narrow" w:eastAsiaTheme="minorHAnsi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4.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W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>ypełniłem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/liśmy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  <w:vertAlign w:val="superscript"/>
        </w:rPr>
        <w:t>1)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 xml:space="preserve"> wobec osób fizycznych, </w:t>
      </w:r>
      <w:r w:rsidRPr="002D5FBF">
        <w:rPr>
          <w:rFonts w:ascii="Arial Narrow" w:eastAsiaTheme="minorHAnsi" w:hAnsi="Arial Narrow" w:cs="Arial"/>
          <w:sz w:val="20"/>
          <w:szCs w:val="20"/>
        </w:rPr>
        <w:t xml:space="preserve">od których </w:t>
      </w:r>
      <w:r>
        <w:rPr>
          <w:rFonts w:ascii="Arial Narrow" w:eastAsiaTheme="minorHAnsi" w:hAnsi="Arial Narrow" w:cs="Arial"/>
          <w:sz w:val="20"/>
          <w:szCs w:val="20"/>
        </w:rPr>
        <w:t xml:space="preserve"> </w:t>
      </w:r>
    </w:p>
    <w:p w:rsidR="00B71E5B" w:rsidRDefault="00B71E5B" w:rsidP="00B71E5B">
      <w:pPr>
        <w:spacing w:after="0"/>
        <w:rPr>
          <w:rFonts w:ascii="Arial Narrow" w:eastAsiaTheme="minorHAnsi" w:hAnsi="Arial Narrow" w:cs="Arial"/>
          <w:color w:val="000000"/>
          <w:sz w:val="20"/>
          <w:szCs w:val="20"/>
        </w:rPr>
      </w:pPr>
      <w:r>
        <w:rPr>
          <w:rFonts w:ascii="Arial Narrow" w:eastAsiaTheme="minorHAnsi" w:hAnsi="Arial Narrow" w:cs="Arial"/>
          <w:sz w:val="20"/>
          <w:szCs w:val="20"/>
        </w:rPr>
        <w:t xml:space="preserve">   </w:t>
      </w:r>
      <w:r w:rsidRPr="002D5FBF">
        <w:rPr>
          <w:rFonts w:ascii="Arial Narrow" w:eastAsiaTheme="minorHAnsi" w:hAnsi="Arial Narrow" w:cs="Arial"/>
          <w:sz w:val="20"/>
          <w:szCs w:val="20"/>
        </w:rPr>
        <w:t>dane osobowe bezpośrednio lub pośrednio pozyskałem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 xml:space="preserve"> w celu ubiegania się o udzielenie zamówienia publicznego </w:t>
      </w:r>
    </w:p>
    <w:p w:rsidR="00B71E5B" w:rsidRPr="000B4944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eastAsiaTheme="minorHAnsi" w:hAnsi="Arial Narrow" w:cs="Arial"/>
          <w:color w:val="000000"/>
          <w:sz w:val="20"/>
          <w:szCs w:val="20"/>
        </w:rPr>
        <w:t xml:space="preserve">  w 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>niniejszym postępowaniu</w:t>
      </w:r>
      <w:r w:rsidRPr="002D5FBF">
        <w:rPr>
          <w:rFonts w:ascii="Arial Narrow" w:eastAsiaTheme="minorHAnsi" w:hAnsi="Arial Narrow" w:cs="Arial"/>
          <w:sz w:val="20"/>
          <w:szCs w:val="20"/>
        </w:rPr>
        <w:t>.*</w:t>
      </w:r>
    </w:p>
    <w:p w:rsidR="00B71E5B" w:rsidRPr="002D5FBF" w:rsidRDefault="00B71E5B" w:rsidP="00B71E5B">
      <w:pPr>
        <w:spacing w:after="0" w:line="240" w:lineRule="auto"/>
        <w:ind w:left="284"/>
        <w:contextualSpacing/>
        <w:jc w:val="both"/>
        <w:rPr>
          <w:rFonts w:ascii="Arial Narrow" w:hAnsi="Arial Narrow" w:cs="Tahoma"/>
          <w:sz w:val="20"/>
          <w:szCs w:val="20"/>
          <w:lang w:eastAsia="ar-SA"/>
        </w:rPr>
      </w:pP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..........................                                                                    …………………………………………………………….</w:t>
      </w:r>
    </w:p>
    <w:p w:rsidR="00B71E5B" w:rsidRPr="002D5FBF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Miejscowość  i data</w:t>
      </w:r>
    </w:p>
    <w:p w:rsidR="00B71E5B" w:rsidRPr="00C94B51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B71E5B" w:rsidRDefault="00B71E5B" w:rsidP="00B71E5B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B71E5B" w:rsidRDefault="00B71E5B" w:rsidP="00B71E5B">
      <w:pPr>
        <w:tabs>
          <w:tab w:val="left" w:pos="3825"/>
        </w:tabs>
        <w:spacing w:after="0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center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71E5B" w:rsidRPr="002D5FBF" w:rsidRDefault="00B71E5B" w:rsidP="00B71E5B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hAnsi="Arial Narrow" w:cs="Arial"/>
          <w:b/>
          <w:sz w:val="20"/>
          <w:szCs w:val="20"/>
          <w:lang w:eastAsia="ar-SA"/>
        </w:rPr>
        <w:t xml:space="preserve"> </w:t>
      </w:r>
    </w:p>
    <w:p w:rsidR="00B71E5B" w:rsidRPr="002D5FBF" w:rsidRDefault="00B71E5B" w:rsidP="00B71E5B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  <w:r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</w:t>
      </w:r>
    </w:p>
    <w:p w:rsidR="00B71E5B" w:rsidRPr="002D5FBF" w:rsidRDefault="00B71E5B" w:rsidP="00B71E5B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B71E5B" w:rsidRPr="002D5FBF" w:rsidRDefault="00B71E5B" w:rsidP="00B71E5B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B71E5B" w:rsidRPr="002D5FBF" w:rsidRDefault="00B71E5B" w:rsidP="00B71E5B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  <w:lang w:eastAsia="ar-SA"/>
        </w:rPr>
      </w:pPr>
      <w:r w:rsidRPr="002D5FBF">
        <w:rPr>
          <w:rFonts w:ascii="Arial" w:hAnsi="Arial" w:cs="Arial"/>
          <w:color w:val="000000"/>
          <w:vertAlign w:val="superscript"/>
          <w:lang w:eastAsia="ar-SA"/>
        </w:rPr>
        <w:t xml:space="preserve">1) </w:t>
      </w:r>
      <w:r w:rsidRPr="002D5FBF">
        <w:rPr>
          <w:rFonts w:ascii="Arial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71E5B" w:rsidRPr="002D5FBF" w:rsidRDefault="00B71E5B" w:rsidP="00B71E5B">
      <w:pPr>
        <w:spacing w:after="0" w:line="240" w:lineRule="auto"/>
        <w:ind w:left="142" w:hanging="142"/>
        <w:jc w:val="both"/>
        <w:rPr>
          <w:rFonts w:ascii="Times New Roman" w:hAnsi="Times New Roman" w:cs="Calibri"/>
          <w:sz w:val="16"/>
          <w:szCs w:val="16"/>
          <w:lang w:eastAsia="ar-SA"/>
        </w:rPr>
      </w:pPr>
    </w:p>
    <w:p w:rsidR="00B71E5B" w:rsidRPr="002D5FBF" w:rsidRDefault="00B71E5B" w:rsidP="00B71E5B">
      <w:pPr>
        <w:spacing w:after="0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2D5FBF">
        <w:rPr>
          <w:rFonts w:ascii="Arial" w:eastAsiaTheme="minorHAnsi" w:hAnsi="Arial" w:cs="Arial"/>
          <w:color w:val="000000"/>
          <w:sz w:val="16"/>
          <w:szCs w:val="16"/>
        </w:rPr>
        <w:t xml:space="preserve">* W przypadku gdy wykonawca </w:t>
      </w:r>
      <w:r w:rsidRPr="002D5FBF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71E5B" w:rsidRPr="002D5FBF" w:rsidRDefault="00B71E5B" w:rsidP="00B71E5B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16"/>
          <w:szCs w:val="16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B71E5B" w:rsidRDefault="00B71E5B" w:rsidP="00B71E5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621895" w:rsidRDefault="00621895"/>
    <w:sectPr w:rsidR="0062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5B"/>
    <w:rsid w:val="00621895"/>
    <w:rsid w:val="0080006B"/>
    <w:rsid w:val="00B71E5B"/>
    <w:rsid w:val="00F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DE87B-4CE5-40D9-86A8-4BEF9DF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E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71E5B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B71E5B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unhideWhenUsed/>
    <w:rsid w:val="00B71E5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1E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71E5B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B71E5B"/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B71E5B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B71E5B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7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2018-09-05T13:44:00Z</dcterms:created>
  <dcterms:modified xsi:type="dcterms:W3CDTF">2018-09-05T13:44:00Z</dcterms:modified>
</cp:coreProperties>
</file>